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F76" w:rsidRDefault="00992F76" w:rsidP="00EE5C41">
      <w:pPr>
        <w:jc w:val="center"/>
        <w:rPr>
          <w:rFonts w:ascii="Century Gothic" w:hAnsi="Century Gothic"/>
          <w:b/>
          <w:sz w:val="22"/>
          <w:szCs w:val="22"/>
        </w:rPr>
      </w:pPr>
    </w:p>
    <w:p w:rsidR="00EE5C41" w:rsidRPr="00992F76" w:rsidRDefault="00EE5C41" w:rsidP="00EE5C41">
      <w:pPr>
        <w:jc w:val="center"/>
        <w:rPr>
          <w:rFonts w:ascii="Century Gothic" w:hAnsi="Century Gothic"/>
          <w:b/>
          <w:sz w:val="22"/>
          <w:szCs w:val="22"/>
        </w:rPr>
      </w:pPr>
      <w:r w:rsidRPr="00992F76">
        <w:rPr>
          <w:rFonts w:ascii="Century Gothic" w:hAnsi="Century Gothic"/>
          <w:b/>
          <w:sz w:val="22"/>
          <w:szCs w:val="22"/>
        </w:rPr>
        <w:t>English</w:t>
      </w:r>
      <w:r w:rsidR="00EC1734" w:rsidRPr="00992F76">
        <w:rPr>
          <w:rFonts w:ascii="Century Gothic" w:hAnsi="Century Gothic"/>
          <w:b/>
          <w:sz w:val="22"/>
          <w:szCs w:val="22"/>
        </w:rPr>
        <w:t xml:space="preserve"> 113</w:t>
      </w:r>
      <w:r w:rsidRPr="00992F76">
        <w:rPr>
          <w:rFonts w:ascii="Century Gothic" w:hAnsi="Century Gothic"/>
          <w:b/>
          <w:sz w:val="22"/>
          <w:szCs w:val="22"/>
        </w:rPr>
        <w:t xml:space="preserve"> Course Outline</w:t>
      </w:r>
    </w:p>
    <w:p w:rsidR="00EE5C41" w:rsidRPr="00992F76" w:rsidRDefault="00EE5C41" w:rsidP="00EE5C41">
      <w:pPr>
        <w:jc w:val="center"/>
        <w:rPr>
          <w:rFonts w:ascii="Century Gothic" w:hAnsi="Century Gothic"/>
          <w:b/>
          <w:sz w:val="22"/>
          <w:szCs w:val="22"/>
        </w:rPr>
      </w:pPr>
      <w:r w:rsidRPr="00992F76">
        <w:rPr>
          <w:rFonts w:ascii="Century Gothic" w:hAnsi="Century Gothic"/>
          <w:b/>
          <w:sz w:val="22"/>
          <w:szCs w:val="22"/>
        </w:rPr>
        <w:t>201</w:t>
      </w:r>
      <w:r w:rsidR="00096D48" w:rsidRPr="00992F76">
        <w:rPr>
          <w:rFonts w:ascii="Century Gothic" w:hAnsi="Century Gothic"/>
          <w:b/>
          <w:sz w:val="22"/>
          <w:szCs w:val="22"/>
        </w:rPr>
        <w:t>5-2016</w:t>
      </w:r>
    </w:p>
    <w:p w:rsidR="00751584" w:rsidRPr="00992F76" w:rsidRDefault="00751584" w:rsidP="00EE5C41">
      <w:pPr>
        <w:jc w:val="center"/>
        <w:rPr>
          <w:rFonts w:ascii="Century Gothic" w:hAnsi="Century Gothic"/>
          <w:b/>
          <w:sz w:val="22"/>
          <w:szCs w:val="22"/>
        </w:rPr>
      </w:pPr>
    </w:p>
    <w:p w:rsidR="002F6456" w:rsidRPr="00992F76" w:rsidRDefault="00EC1734" w:rsidP="002F6456">
      <w:pPr>
        <w:rPr>
          <w:rFonts w:ascii="Century Gothic" w:hAnsi="Century Gothic"/>
          <w:sz w:val="22"/>
          <w:szCs w:val="22"/>
        </w:rPr>
      </w:pPr>
      <w:r w:rsidRPr="00992F76">
        <w:rPr>
          <w:rFonts w:ascii="Century Gothic" w:hAnsi="Century Gothic"/>
          <w:sz w:val="22"/>
          <w:szCs w:val="22"/>
        </w:rPr>
        <w:t>Welcome to English 113</w:t>
      </w:r>
      <w:r w:rsidR="002F6456" w:rsidRPr="00992F76">
        <w:rPr>
          <w:rFonts w:ascii="Century Gothic" w:hAnsi="Century Gothic"/>
          <w:sz w:val="22"/>
          <w:szCs w:val="22"/>
        </w:rPr>
        <w:t xml:space="preserve">!  This </w:t>
      </w:r>
      <w:r w:rsidR="0054734D" w:rsidRPr="00992F76">
        <w:rPr>
          <w:rFonts w:ascii="Century Gothic" w:hAnsi="Century Gothic"/>
          <w:sz w:val="22"/>
          <w:szCs w:val="22"/>
        </w:rPr>
        <w:t>full year course</w:t>
      </w:r>
      <w:r w:rsidR="00990134" w:rsidRPr="00992F76">
        <w:rPr>
          <w:rFonts w:ascii="Century Gothic" w:hAnsi="Century Gothic"/>
          <w:sz w:val="22"/>
          <w:szCs w:val="22"/>
        </w:rPr>
        <w:t xml:space="preserve"> merits two</w:t>
      </w:r>
      <w:r w:rsidR="002F6456" w:rsidRPr="00992F76">
        <w:rPr>
          <w:rFonts w:ascii="Century Gothic" w:hAnsi="Century Gothic"/>
          <w:sz w:val="22"/>
          <w:szCs w:val="22"/>
        </w:rPr>
        <w:t xml:space="preserve"> credits upon satisfactory completion in June and is </w:t>
      </w:r>
      <w:r w:rsidRPr="00992F76">
        <w:rPr>
          <w:rFonts w:ascii="Century Gothic" w:hAnsi="Century Gothic"/>
          <w:sz w:val="22"/>
          <w:szCs w:val="22"/>
        </w:rPr>
        <w:t>required for graduation</w:t>
      </w:r>
      <w:r w:rsidR="002F6456" w:rsidRPr="00992F76">
        <w:rPr>
          <w:rFonts w:ascii="Century Gothic" w:hAnsi="Century Gothic"/>
          <w:sz w:val="22"/>
          <w:szCs w:val="22"/>
        </w:rPr>
        <w:t>. Students will build upon literacy skills and will focus on the three primary areas of the English Language Arts curriculum:</w:t>
      </w:r>
    </w:p>
    <w:p w:rsidR="002F6456" w:rsidRPr="00992F76" w:rsidRDefault="002F6456" w:rsidP="002F6456">
      <w:pPr>
        <w:rPr>
          <w:rFonts w:ascii="Century Gothic" w:hAnsi="Century Gothic"/>
          <w:sz w:val="22"/>
          <w:szCs w:val="22"/>
        </w:rPr>
      </w:pPr>
    </w:p>
    <w:p w:rsidR="002F6456" w:rsidRPr="00992F76" w:rsidRDefault="002F6456" w:rsidP="00992F76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992F76">
        <w:rPr>
          <w:rFonts w:ascii="Century Gothic" w:hAnsi="Century Gothic"/>
          <w:sz w:val="22"/>
          <w:szCs w:val="22"/>
        </w:rPr>
        <w:t>Reading/Viewing</w:t>
      </w:r>
    </w:p>
    <w:p w:rsidR="002F6456" w:rsidRPr="00992F76" w:rsidRDefault="002F6456" w:rsidP="00992F76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992F76">
        <w:rPr>
          <w:rFonts w:ascii="Century Gothic" w:hAnsi="Century Gothic"/>
          <w:sz w:val="22"/>
          <w:szCs w:val="22"/>
        </w:rPr>
        <w:t>Speaking/Listening</w:t>
      </w:r>
    </w:p>
    <w:p w:rsidR="002F6456" w:rsidRPr="00992F76" w:rsidRDefault="002F6456" w:rsidP="00992F76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992F76">
        <w:rPr>
          <w:rFonts w:ascii="Century Gothic" w:hAnsi="Century Gothic"/>
          <w:sz w:val="22"/>
          <w:szCs w:val="22"/>
        </w:rPr>
        <w:t>Writing and Representing</w:t>
      </w:r>
    </w:p>
    <w:p w:rsidR="002F6456" w:rsidRPr="00992F76" w:rsidRDefault="002F6456" w:rsidP="002F6456">
      <w:pPr>
        <w:rPr>
          <w:rFonts w:ascii="Century Gothic" w:hAnsi="Century Gothic"/>
          <w:sz w:val="22"/>
          <w:szCs w:val="22"/>
        </w:rPr>
      </w:pPr>
    </w:p>
    <w:p w:rsidR="002F6456" w:rsidRPr="00992F76" w:rsidRDefault="002F6456" w:rsidP="002F6456">
      <w:pPr>
        <w:rPr>
          <w:rFonts w:ascii="Century Gothic" w:hAnsi="Century Gothic"/>
          <w:sz w:val="22"/>
          <w:szCs w:val="22"/>
        </w:rPr>
      </w:pPr>
      <w:r w:rsidRPr="00992F76">
        <w:rPr>
          <w:rFonts w:ascii="Century Gothic" w:hAnsi="Century Gothic"/>
          <w:sz w:val="22"/>
          <w:szCs w:val="22"/>
        </w:rPr>
        <w:t>Students will be expected to reflect and respond critically to a multitude of texts such as drama, short stories, poetry, non-fiction, and novels. Students must also engage in classroom discussions and presentations and express themselves in various forms of writing using the Write Traits.  Students will have a recreational novel to read at all times.</w:t>
      </w:r>
    </w:p>
    <w:p w:rsidR="002F6456" w:rsidRPr="00992F76" w:rsidRDefault="002F6456" w:rsidP="002F6456">
      <w:pPr>
        <w:rPr>
          <w:rFonts w:ascii="Century Gothic" w:hAnsi="Century Gothic"/>
          <w:sz w:val="22"/>
          <w:szCs w:val="22"/>
        </w:rPr>
      </w:pPr>
    </w:p>
    <w:p w:rsidR="002F6456" w:rsidRPr="00992F76" w:rsidRDefault="002F6456" w:rsidP="002F6456">
      <w:pPr>
        <w:rPr>
          <w:rFonts w:ascii="Century Gothic" w:hAnsi="Century Gothic"/>
          <w:b/>
          <w:sz w:val="22"/>
          <w:szCs w:val="22"/>
        </w:rPr>
      </w:pPr>
      <w:r w:rsidRPr="00992F76">
        <w:rPr>
          <w:rFonts w:ascii="Century Gothic" w:hAnsi="Century Gothic"/>
          <w:b/>
          <w:sz w:val="22"/>
          <w:szCs w:val="22"/>
        </w:rPr>
        <w:t>Throughout the year, we will explore the following areas:</w:t>
      </w:r>
      <w:r w:rsidRPr="00992F76">
        <w:rPr>
          <w:rFonts w:ascii="Century Gothic" w:hAnsi="Century Gothic"/>
          <w:b/>
          <w:sz w:val="22"/>
          <w:szCs w:val="22"/>
        </w:rPr>
        <w:tab/>
      </w:r>
      <w:r w:rsidRPr="00992F76">
        <w:rPr>
          <w:rFonts w:ascii="Century Gothic" w:hAnsi="Century Gothic"/>
          <w:b/>
          <w:sz w:val="22"/>
          <w:szCs w:val="22"/>
        </w:rPr>
        <w:tab/>
      </w:r>
      <w:r w:rsidRPr="00992F76">
        <w:rPr>
          <w:rFonts w:ascii="Century Gothic" w:hAnsi="Century Gothic"/>
          <w:b/>
          <w:sz w:val="22"/>
          <w:szCs w:val="22"/>
        </w:rPr>
        <w:tab/>
      </w:r>
      <w:r w:rsidRPr="00992F76">
        <w:rPr>
          <w:rFonts w:ascii="Century Gothic" w:hAnsi="Century Gothic"/>
          <w:b/>
          <w:sz w:val="22"/>
          <w:szCs w:val="22"/>
        </w:rPr>
        <w:tab/>
      </w:r>
      <w:r w:rsidRPr="00992F76">
        <w:rPr>
          <w:rFonts w:ascii="Century Gothic" w:hAnsi="Century Gothic"/>
          <w:b/>
          <w:sz w:val="22"/>
          <w:szCs w:val="22"/>
        </w:rPr>
        <w:tab/>
      </w:r>
      <w:r w:rsidRPr="00992F76">
        <w:rPr>
          <w:rFonts w:ascii="Century Gothic" w:hAnsi="Century Gothic"/>
          <w:b/>
          <w:sz w:val="22"/>
          <w:szCs w:val="22"/>
        </w:rPr>
        <w:tab/>
      </w:r>
      <w:r w:rsidRPr="00992F76">
        <w:rPr>
          <w:rFonts w:ascii="Century Gothic" w:hAnsi="Century Gothic"/>
          <w:b/>
          <w:sz w:val="22"/>
          <w:szCs w:val="22"/>
        </w:rPr>
        <w:tab/>
      </w:r>
      <w:r w:rsidRPr="00992F76">
        <w:rPr>
          <w:rFonts w:ascii="Century Gothic" w:hAnsi="Century Gothic"/>
          <w:b/>
          <w:sz w:val="22"/>
          <w:szCs w:val="22"/>
        </w:rPr>
        <w:tab/>
      </w:r>
      <w:r w:rsidRPr="00992F76">
        <w:rPr>
          <w:rFonts w:ascii="Century Gothic" w:hAnsi="Century Gothic"/>
          <w:b/>
          <w:sz w:val="22"/>
          <w:szCs w:val="22"/>
        </w:rPr>
        <w:tab/>
      </w:r>
    </w:p>
    <w:p w:rsidR="002F6456" w:rsidRPr="00992F76" w:rsidRDefault="00EE13F9" w:rsidP="002F6456">
      <w:pPr>
        <w:rPr>
          <w:rFonts w:ascii="Century Gothic" w:hAnsi="Century Gothic"/>
          <w:sz w:val="22"/>
          <w:szCs w:val="22"/>
        </w:rPr>
      </w:pPr>
      <w:r w:rsidRPr="00992F76">
        <w:rPr>
          <w:rFonts w:ascii="Century Gothic" w:hAnsi="Century Gothic"/>
          <w:sz w:val="22"/>
          <w:szCs w:val="22"/>
        </w:rPr>
        <w:tab/>
      </w:r>
      <w:r w:rsidR="002F6456" w:rsidRPr="00992F76">
        <w:rPr>
          <w:rFonts w:ascii="Century Gothic" w:hAnsi="Century Gothic"/>
          <w:sz w:val="22"/>
          <w:szCs w:val="22"/>
        </w:rPr>
        <w:t>Drama</w:t>
      </w:r>
      <w:r w:rsidR="002F6456" w:rsidRPr="00992F76">
        <w:rPr>
          <w:rFonts w:ascii="Century Gothic" w:hAnsi="Century Gothic"/>
          <w:sz w:val="22"/>
          <w:szCs w:val="22"/>
        </w:rPr>
        <w:tab/>
      </w:r>
      <w:r w:rsidR="002F6456" w:rsidRPr="00992F76">
        <w:rPr>
          <w:rFonts w:ascii="Century Gothic" w:hAnsi="Century Gothic"/>
          <w:sz w:val="22"/>
          <w:szCs w:val="22"/>
        </w:rPr>
        <w:tab/>
      </w:r>
      <w:r w:rsidR="002F6456" w:rsidRPr="00992F76">
        <w:rPr>
          <w:rFonts w:ascii="Century Gothic" w:hAnsi="Century Gothic"/>
          <w:sz w:val="22"/>
          <w:szCs w:val="22"/>
        </w:rPr>
        <w:tab/>
      </w:r>
      <w:r w:rsidR="002F6456" w:rsidRPr="00992F76">
        <w:rPr>
          <w:rFonts w:ascii="Century Gothic" w:hAnsi="Century Gothic"/>
          <w:sz w:val="22"/>
          <w:szCs w:val="22"/>
        </w:rPr>
        <w:tab/>
      </w:r>
      <w:r w:rsidR="002F6456" w:rsidRPr="00992F76">
        <w:rPr>
          <w:rFonts w:ascii="Century Gothic" w:hAnsi="Century Gothic"/>
          <w:sz w:val="22"/>
          <w:szCs w:val="22"/>
        </w:rPr>
        <w:tab/>
      </w:r>
      <w:r w:rsidR="002F6456" w:rsidRPr="00992F76">
        <w:rPr>
          <w:rFonts w:ascii="Century Gothic" w:hAnsi="Century Gothic"/>
          <w:sz w:val="22"/>
          <w:szCs w:val="22"/>
        </w:rPr>
        <w:tab/>
      </w:r>
    </w:p>
    <w:p w:rsidR="002F6456" w:rsidRPr="00992F76" w:rsidRDefault="00EE13F9" w:rsidP="002F6456">
      <w:pPr>
        <w:rPr>
          <w:rFonts w:ascii="Century Gothic" w:hAnsi="Century Gothic"/>
          <w:sz w:val="22"/>
          <w:szCs w:val="22"/>
        </w:rPr>
      </w:pPr>
      <w:r w:rsidRPr="00992F76">
        <w:rPr>
          <w:rFonts w:ascii="Century Gothic" w:hAnsi="Century Gothic"/>
          <w:sz w:val="22"/>
          <w:szCs w:val="22"/>
        </w:rPr>
        <w:tab/>
      </w:r>
      <w:r w:rsidR="00944F87" w:rsidRPr="00992F76">
        <w:rPr>
          <w:rFonts w:ascii="Century Gothic" w:hAnsi="Century Gothic"/>
          <w:sz w:val="22"/>
          <w:szCs w:val="22"/>
        </w:rPr>
        <w:t>Non- fiction</w:t>
      </w:r>
      <w:r w:rsidR="002F6456" w:rsidRPr="00992F76">
        <w:rPr>
          <w:rFonts w:ascii="Century Gothic" w:hAnsi="Century Gothic"/>
          <w:sz w:val="22"/>
          <w:szCs w:val="22"/>
        </w:rPr>
        <w:t xml:space="preserve"> </w:t>
      </w:r>
      <w:r w:rsidR="002F6456" w:rsidRPr="00992F76">
        <w:rPr>
          <w:rFonts w:ascii="Century Gothic" w:hAnsi="Century Gothic"/>
          <w:sz w:val="22"/>
          <w:szCs w:val="22"/>
        </w:rPr>
        <w:tab/>
      </w:r>
      <w:r w:rsidR="002F6456" w:rsidRPr="00992F76">
        <w:rPr>
          <w:rFonts w:ascii="Century Gothic" w:hAnsi="Century Gothic"/>
          <w:sz w:val="22"/>
          <w:szCs w:val="22"/>
        </w:rPr>
        <w:tab/>
      </w:r>
      <w:r w:rsidR="002F6456" w:rsidRPr="00992F76">
        <w:rPr>
          <w:rFonts w:ascii="Century Gothic" w:hAnsi="Century Gothic"/>
          <w:sz w:val="22"/>
          <w:szCs w:val="22"/>
        </w:rPr>
        <w:tab/>
      </w:r>
      <w:r w:rsidR="002F6456" w:rsidRPr="00992F76">
        <w:rPr>
          <w:rFonts w:ascii="Century Gothic" w:hAnsi="Century Gothic"/>
          <w:sz w:val="22"/>
          <w:szCs w:val="22"/>
        </w:rPr>
        <w:tab/>
      </w:r>
      <w:r w:rsidR="00944F87" w:rsidRPr="00992F76">
        <w:rPr>
          <w:rFonts w:ascii="Century Gothic" w:hAnsi="Century Gothic"/>
          <w:sz w:val="22"/>
          <w:szCs w:val="22"/>
        </w:rPr>
        <w:tab/>
      </w:r>
      <w:r w:rsidR="002F6456" w:rsidRPr="00992F76">
        <w:rPr>
          <w:rFonts w:ascii="Century Gothic" w:hAnsi="Century Gothic"/>
          <w:sz w:val="22"/>
          <w:szCs w:val="22"/>
        </w:rPr>
        <w:t xml:space="preserve"> </w:t>
      </w:r>
    </w:p>
    <w:p w:rsidR="002F6456" w:rsidRPr="00992F76" w:rsidRDefault="00EE13F9" w:rsidP="002F6456">
      <w:pPr>
        <w:rPr>
          <w:rFonts w:ascii="Century Gothic" w:hAnsi="Century Gothic"/>
          <w:sz w:val="22"/>
          <w:szCs w:val="22"/>
        </w:rPr>
      </w:pPr>
      <w:r w:rsidRPr="00992F76">
        <w:rPr>
          <w:rFonts w:ascii="Century Gothic" w:hAnsi="Century Gothic"/>
          <w:sz w:val="22"/>
          <w:szCs w:val="22"/>
        </w:rPr>
        <w:tab/>
      </w:r>
      <w:r w:rsidR="00944F87" w:rsidRPr="00992F76">
        <w:rPr>
          <w:rFonts w:ascii="Century Gothic" w:hAnsi="Century Gothic"/>
          <w:sz w:val="22"/>
          <w:szCs w:val="22"/>
        </w:rPr>
        <w:t>Short Stories</w:t>
      </w:r>
      <w:r w:rsidR="00944F87" w:rsidRPr="00992F76">
        <w:rPr>
          <w:rFonts w:ascii="Century Gothic" w:hAnsi="Century Gothic"/>
          <w:sz w:val="22"/>
          <w:szCs w:val="22"/>
        </w:rPr>
        <w:tab/>
      </w:r>
      <w:r w:rsidR="00944F87" w:rsidRPr="00992F76">
        <w:rPr>
          <w:rFonts w:ascii="Century Gothic" w:hAnsi="Century Gothic"/>
          <w:sz w:val="22"/>
          <w:szCs w:val="22"/>
        </w:rPr>
        <w:tab/>
      </w:r>
      <w:r w:rsidR="00944F87" w:rsidRPr="00992F76">
        <w:rPr>
          <w:rFonts w:ascii="Century Gothic" w:hAnsi="Century Gothic"/>
          <w:sz w:val="22"/>
          <w:szCs w:val="22"/>
        </w:rPr>
        <w:tab/>
      </w:r>
      <w:r w:rsidR="00944F87" w:rsidRPr="00992F76">
        <w:rPr>
          <w:rFonts w:ascii="Century Gothic" w:hAnsi="Century Gothic"/>
          <w:sz w:val="22"/>
          <w:szCs w:val="22"/>
        </w:rPr>
        <w:tab/>
      </w:r>
      <w:r w:rsidR="00944F87" w:rsidRPr="00992F76">
        <w:rPr>
          <w:rFonts w:ascii="Century Gothic" w:hAnsi="Century Gothic"/>
          <w:sz w:val="22"/>
          <w:szCs w:val="22"/>
        </w:rPr>
        <w:tab/>
      </w:r>
    </w:p>
    <w:p w:rsidR="00EC1734" w:rsidRPr="00992F76" w:rsidRDefault="00EE13F9" w:rsidP="002F6456">
      <w:pPr>
        <w:rPr>
          <w:rFonts w:ascii="Century Gothic" w:hAnsi="Century Gothic"/>
          <w:sz w:val="22"/>
          <w:szCs w:val="22"/>
        </w:rPr>
      </w:pPr>
      <w:r w:rsidRPr="00992F76">
        <w:rPr>
          <w:rFonts w:ascii="Century Gothic" w:hAnsi="Century Gothic"/>
          <w:sz w:val="22"/>
          <w:szCs w:val="22"/>
        </w:rPr>
        <w:tab/>
      </w:r>
      <w:r w:rsidR="00944F87" w:rsidRPr="00992F76">
        <w:rPr>
          <w:rFonts w:ascii="Century Gothic" w:hAnsi="Century Gothic"/>
          <w:sz w:val="22"/>
          <w:szCs w:val="22"/>
        </w:rPr>
        <w:t>Poetry</w:t>
      </w:r>
      <w:r w:rsidR="00EC1734" w:rsidRPr="00992F76">
        <w:rPr>
          <w:rFonts w:ascii="Century Gothic" w:hAnsi="Century Gothic"/>
          <w:sz w:val="22"/>
          <w:szCs w:val="22"/>
        </w:rPr>
        <w:tab/>
      </w:r>
    </w:p>
    <w:p w:rsidR="00EC1734" w:rsidRPr="00992F76" w:rsidRDefault="00EC1734" w:rsidP="00EC1734">
      <w:pPr>
        <w:ind w:firstLine="720"/>
        <w:rPr>
          <w:rFonts w:ascii="Century Gothic" w:hAnsi="Century Gothic"/>
          <w:sz w:val="22"/>
          <w:szCs w:val="22"/>
        </w:rPr>
      </w:pPr>
      <w:r w:rsidRPr="00992F76">
        <w:rPr>
          <w:rFonts w:ascii="Century Gothic" w:hAnsi="Century Gothic"/>
          <w:sz w:val="22"/>
          <w:szCs w:val="22"/>
        </w:rPr>
        <w:t>Explanatory Writing</w:t>
      </w:r>
    </w:p>
    <w:p w:rsidR="002F6456" w:rsidRPr="00992F76" w:rsidRDefault="00EC1734" w:rsidP="002F6456">
      <w:pPr>
        <w:rPr>
          <w:rFonts w:ascii="Century Gothic" w:hAnsi="Century Gothic"/>
          <w:sz w:val="22"/>
          <w:szCs w:val="22"/>
        </w:rPr>
      </w:pPr>
      <w:r w:rsidRPr="00992F76">
        <w:rPr>
          <w:rFonts w:ascii="Century Gothic" w:hAnsi="Century Gothic"/>
          <w:sz w:val="22"/>
          <w:szCs w:val="22"/>
        </w:rPr>
        <w:tab/>
      </w:r>
      <w:r w:rsidR="00AD2BB2" w:rsidRPr="00992F76">
        <w:rPr>
          <w:rFonts w:ascii="Century Gothic" w:hAnsi="Century Gothic"/>
          <w:sz w:val="22"/>
          <w:szCs w:val="22"/>
        </w:rPr>
        <w:t>Other genres of writing</w:t>
      </w:r>
    </w:p>
    <w:p w:rsidR="002F6456" w:rsidRPr="00992F76" w:rsidRDefault="002F6456" w:rsidP="002F6456">
      <w:pPr>
        <w:rPr>
          <w:rFonts w:ascii="Century Gothic" w:hAnsi="Century Gothic"/>
          <w:sz w:val="22"/>
          <w:szCs w:val="22"/>
        </w:rPr>
      </w:pPr>
      <w:r w:rsidRPr="00992F76">
        <w:rPr>
          <w:rFonts w:ascii="Century Gothic" w:hAnsi="Century Gothic"/>
          <w:sz w:val="22"/>
          <w:szCs w:val="22"/>
        </w:rPr>
        <w:t xml:space="preserve"> </w:t>
      </w:r>
    </w:p>
    <w:p w:rsidR="00992F76" w:rsidRPr="00992F76" w:rsidRDefault="00992F76" w:rsidP="00992F76">
      <w:pPr>
        <w:spacing w:line="276" w:lineRule="auto"/>
        <w:ind w:firstLine="90"/>
        <w:rPr>
          <w:rFonts w:ascii="Century Gothic" w:eastAsiaTheme="minorHAnsi" w:hAnsi="Century Gothic" w:cstheme="minorBidi"/>
          <w:b/>
          <w:sz w:val="22"/>
          <w:szCs w:val="22"/>
        </w:rPr>
      </w:pPr>
      <w:r w:rsidRPr="00992F76">
        <w:rPr>
          <w:rFonts w:ascii="Century Gothic" w:eastAsiaTheme="minorHAnsi" w:hAnsi="Century Gothic" w:cstheme="minorBidi"/>
          <w:b/>
          <w:sz w:val="22"/>
          <w:szCs w:val="22"/>
        </w:rPr>
        <w:t>Evaluation</w:t>
      </w:r>
      <w:r w:rsidRPr="00992F76">
        <w:rPr>
          <w:rFonts w:ascii="Century Gothic" w:eastAsiaTheme="minorHAnsi" w:hAnsi="Century Gothic" w:cstheme="minorBidi"/>
          <w:sz w:val="22"/>
          <w:szCs w:val="22"/>
        </w:rPr>
        <w:t xml:space="preserve"> </w:t>
      </w:r>
    </w:p>
    <w:p w:rsidR="00992F76" w:rsidRPr="00992F76" w:rsidRDefault="00992F76" w:rsidP="00992F76">
      <w:pPr>
        <w:spacing w:line="276" w:lineRule="auto"/>
        <w:ind w:firstLine="90"/>
        <w:rPr>
          <w:rFonts w:ascii="Century Gothic" w:eastAsiaTheme="minorHAnsi" w:hAnsi="Century Gothic" w:cstheme="minorBidi"/>
          <w:b/>
          <w:sz w:val="22"/>
          <w:szCs w:val="22"/>
        </w:rPr>
      </w:pPr>
      <w:r w:rsidRPr="00992F76">
        <w:rPr>
          <w:rFonts w:ascii="Century Gothic" w:eastAsiaTheme="minorHAnsi" w:hAnsi="Century Gothic" w:cstheme="minorBidi"/>
          <w:b/>
          <w:sz w:val="22"/>
          <w:szCs w:val="22"/>
        </w:rPr>
        <w:t xml:space="preserve">Marks will be calculated as follows: </w:t>
      </w:r>
    </w:p>
    <w:p w:rsidR="00992F76" w:rsidRPr="00992F76" w:rsidRDefault="00992F76" w:rsidP="00992F76">
      <w:pPr>
        <w:spacing w:line="276" w:lineRule="auto"/>
        <w:ind w:left="2880" w:hanging="2790"/>
        <w:rPr>
          <w:rFonts w:ascii="Century Gothic" w:eastAsiaTheme="minorHAnsi" w:hAnsi="Century Gothic" w:cstheme="minorBidi"/>
          <w:sz w:val="22"/>
          <w:szCs w:val="22"/>
        </w:rPr>
      </w:pPr>
      <w:r w:rsidRPr="00992F76">
        <w:rPr>
          <w:rFonts w:ascii="Century Gothic" w:eastAsiaTheme="minorHAnsi" w:hAnsi="Century Gothic" w:cstheme="minorBidi"/>
          <w:sz w:val="22"/>
          <w:szCs w:val="22"/>
        </w:rPr>
        <w:t>Reading and Viewing</w:t>
      </w:r>
      <w:r w:rsidRPr="00992F76">
        <w:rPr>
          <w:rFonts w:ascii="Century Gothic" w:eastAsiaTheme="minorHAnsi" w:hAnsi="Century Gothic" w:cstheme="minorBidi"/>
          <w:sz w:val="22"/>
          <w:szCs w:val="22"/>
        </w:rPr>
        <w:tab/>
        <w:t>40%</w:t>
      </w:r>
    </w:p>
    <w:p w:rsidR="00992F76" w:rsidRPr="00992F76" w:rsidRDefault="00992F76" w:rsidP="00992F76">
      <w:pPr>
        <w:spacing w:line="276" w:lineRule="auto"/>
        <w:ind w:left="2880" w:hanging="2790"/>
        <w:rPr>
          <w:rFonts w:ascii="Century Gothic" w:eastAsiaTheme="minorHAnsi" w:hAnsi="Century Gothic" w:cstheme="minorBidi"/>
          <w:sz w:val="22"/>
          <w:szCs w:val="22"/>
        </w:rPr>
      </w:pPr>
      <w:r w:rsidRPr="00992F76">
        <w:rPr>
          <w:rFonts w:ascii="Century Gothic" w:eastAsiaTheme="minorHAnsi" w:hAnsi="Century Gothic" w:cstheme="minorBidi"/>
          <w:sz w:val="22"/>
          <w:szCs w:val="22"/>
        </w:rPr>
        <w:t>Writing and Representing</w:t>
      </w:r>
      <w:r w:rsidRPr="00992F76">
        <w:rPr>
          <w:rFonts w:ascii="Century Gothic" w:eastAsiaTheme="minorHAnsi" w:hAnsi="Century Gothic" w:cstheme="minorBidi"/>
          <w:sz w:val="22"/>
          <w:szCs w:val="22"/>
        </w:rPr>
        <w:tab/>
        <w:t>40%</w:t>
      </w:r>
    </w:p>
    <w:p w:rsidR="00992F76" w:rsidRPr="00992F76" w:rsidRDefault="00992F76" w:rsidP="00992F76">
      <w:pPr>
        <w:spacing w:line="276" w:lineRule="auto"/>
        <w:ind w:left="2880" w:hanging="2790"/>
        <w:rPr>
          <w:rFonts w:ascii="Century Gothic" w:eastAsiaTheme="minorHAnsi" w:hAnsi="Century Gothic" w:cstheme="minorBidi"/>
          <w:sz w:val="22"/>
          <w:szCs w:val="22"/>
        </w:rPr>
      </w:pPr>
      <w:r w:rsidRPr="00992F76">
        <w:rPr>
          <w:rFonts w:ascii="Century Gothic" w:eastAsiaTheme="minorHAnsi" w:hAnsi="Century Gothic" w:cstheme="minorBidi"/>
          <w:sz w:val="22"/>
          <w:szCs w:val="22"/>
        </w:rPr>
        <w:t>Speaking and Listening</w:t>
      </w:r>
      <w:r w:rsidRPr="00992F76">
        <w:rPr>
          <w:rFonts w:ascii="Century Gothic" w:eastAsiaTheme="minorHAnsi" w:hAnsi="Century Gothic" w:cstheme="minorBidi"/>
          <w:sz w:val="22"/>
          <w:szCs w:val="22"/>
        </w:rPr>
        <w:tab/>
        <w:t>20%</w:t>
      </w:r>
    </w:p>
    <w:p w:rsidR="00992F76" w:rsidRPr="00992F76" w:rsidRDefault="00992F76" w:rsidP="00992F76">
      <w:pPr>
        <w:spacing w:line="276" w:lineRule="auto"/>
        <w:rPr>
          <w:rFonts w:ascii="Century Gothic" w:eastAsiaTheme="minorHAnsi" w:hAnsi="Century Gothic" w:cstheme="minorBidi"/>
          <w:b/>
          <w:sz w:val="22"/>
          <w:szCs w:val="22"/>
        </w:rPr>
      </w:pPr>
    </w:p>
    <w:p w:rsidR="00992F76" w:rsidRPr="00992F76" w:rsidRDefault="00992F76" w:rsidP="00992F76">
      <w:pPr>
        <w:spacing w:line="276" w:lineRule="auto"/>
        <w:ind w:firstLine="90"/>
        <w:rPr>
          <w:rFonts w:ascii="Century Gothic" w:eastAsiaTheme="minorHAnsi" w:hAnsi="Century Gothic" w:cstheme="minorBidi"/>
          <w:sz w:val="22"/>
          <w:szCs w:val="22"/>
        </w:rPr>
      </w:pPr>
      <w:r w:rsidRPr="00992F76">
        <w:rPr>
          <w:rFonts w:ascii="Century Gothic" w:eastAsiaTheme="minorHAnsi" w:hAnsi="Century Gothic" w:cstheme="minorBidi"/>
          <w:sz w:val="22"/>
          <w:szCs w:val="22"/>
        </w:rPr>
        <w:t>Progress 1 – 35%</w:t>
      </w:r>
    </w:p>
    <w:p w:rsidR="00992F76" w:rsidRPr="00992F76" w:rsidRDefault="00992F76" w:rsidP="00992F76">
      <w:pPr>
        <w:spacing w:line="276" w:lineRule="auto"/>
        <w:ind w:firstLine="90"/>
        <w:rPr>
          <w:rFonts w:ascii="Century Gothic" w:eastAsiaTheme="minorHAnsi" w:hAnsi="Century Gothic" w:cstheme="minorBidi"/>
          <w:sz w:val="22"/>
          <w:szCs w:val="22"/>
        </w:rPr>
      </w:pPr>
      <w:r w:rsidRPr="00992F76">
        <w:rPr>
          <w:rFonts w:ascii="Century Gothic" w:eastAsiaTheme="minorHAnsi" w:hAnsi="Century Gothic" w:cstheme="minorBidi"/>
          <w:sz w:val="22"/>
          <w:szCs w:val="22"/>
        </w:rPr>
        <w:t>Progress 2 – 35%</w:t>
      </w:r>
    </w:p>
    <w:p w:rsidR="00992F76" w:rsidRPr="00992F76" w:rsidRDefault="00992F76" w:rsidP="00992F76">
      <w:pPr>
        <w:spacing w:line="276" w:lineRule="auto"/>
        <w:ind w:firstLine="90"/>
        <w:rPr>
          <w:rFonts w:ascii="Century Gothic" w:eastAsiaTheme="minorHAnsi" w:hAnsi="Century Gothic" w:cstheme="minorBidi"/>
          <w:sz w:val="22"/>
          <w:szCs w:val="22"/>
        </w:rPr>
      </w:pPr>
      <w:r w:rsidRPr="00992F76">
        <w:rPr>
          <w:rFonts w:ascii="Century Gothic" w:eastAsiaTheme="minorHAnsi" w:hAnsi="Century Gothic" w:cstheme="minorBidi"/>
          <w:sz w:val="22"/>
          <w:szCs w:val="22"/>
        </w:rPr>
        <w:t>Final Exam – 30%</w:t>
      </w:r>
    </w:p>
    <w:p w:rsidR="007172C2" w:rsidRPr="00992F76" w:rsidRDefault="007172C2" w:rsidP="002F6456">
      <w:pPr>
        <w:rPr>
          <w:rFonts w:ascii="Century Gothic" w:hAnsi="Century Gothic"/>
          <w:sz w:val="22"/>
          <w:szCs w:val="22"/>
        </w:rPr>
      </w:pPr>
    </w:p>
    <w:p w:rsidR="002F6456" w:rsidRPr="00992F76" w:rsidRDefault="002F6456" w:rsidP="00992F76">
      <w:pPr>
        <w:ind w:left="142" w:right="-594"/>
        <w:rPr>
          <w:rFonts w:ascii="Century Gothic" w:hAnsi="Century Gothic"/>
          <w:sz w:val="22"/>
          <w:szCs w:val="22"/>
        </w:rPr>
      </w:pPr>
      <w:r w:rsidRPr="00992F76">
        <w:rPr>
          <w:rFonts w:ascii="Century Gothic" w:hAnsi="Century Gothic"/>
          <w:sz w:val="22"/>
          <w:szCs w:val="22"/>
        </w:rPr>
        <w:t xml:space="preserve">Final marks in June will be calculated as 50% of the Semester 1 mark and 50% of the Semester 2 mark. </w:t>
      </w:r>
    </w:p>
    <w:p w:rsidR="002F6456" w:rsidRPr="00992F76" w:rsidRDefault="002F6456" w:rsidP="002F6456">
      <w:pPr>
        <w:rPr>
          <w:rFonts w:ascii="Century Gothic" w:hAnsi="Century Gothic"/>
          <w:sz w:val="22"/>
          <w:szCs w:val="22"/>
        </w:rPr>
      </w:pPr>
    </w:p>
    <w:p w:rsidR="00992F76" w:rsidRPr="00EE5BCB" w:rsidRDefault="00992F76" w:rsidP="00992F76">
      <w:pPr>
        <w:rPr>
          <w:rFonts w:ascii="Century Gothic" w:hAnsi="Century Gothic"/>
          <w:sz w:val="22"/>
          <w:szCs w:val="22"/>
        </w:rPr>
      </w:pPr>
      <w:r w:rsidRPr="00EE5BCB">
        <w:rPr>
          <w:rFonts w:ascii="Century Gothic" w:hAnsi="Century Gothic"/>
          <w:b/>
          <w:sz w:val="22"/>
          <w:szCs w:val="22"/>
        </w:rPr>
        <w:t>Materials (if not already purchased):</w:t>
      </w:r>
      <w:r w:rsidRPr="00EE5BCB">
        <w:rPr>
          <w:rFonts w:ascii="Century Gothic" w:hAnsi="Century Gothic"/>
          <w:sz w:val="22"/>
          <w:szCs w:val="22"/>
        </w:rPr>
        <w:t xml:space="preserve"> </w:t>
      </w:r>
    </w:p>
    <w:p w:rsidR="00992F76" w:rsidRPr="00EE5BCB" w:rsidRDefault="00992F76" w:rsidP="00992F76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E5BCB">
        <w:rPr>
          <w:rFonts w:ascii="Century Gothic" w:hAnsi="Century Gothic"/>
          <w:sz w:val="22"/>
          <w:szCs w:val="22"/>
        </w:rPr>
        <w:t xml:space="preserve">Lined notebook(s) totaling at least 100 pages (can be </w:t>
      </w:r>
      <w:proofErr w:type="spellStart"/>
      <w:r w:rsidRPr="00EE5BCB">
        <w:rPr>
          <w:rFonts w:ascii="Century Gothic" w:hAnsi="Century Gothic"/>
          <w:sz w:val="22"/>
          <w:szCs w:val="22"/>
        </w:rPr>
        <w:t>Hilroy</w:t>
      </w:r>
      <w:proofErr w:type="spellEnd"/>
      <w:r w:rsidRPr="00EE5BCB">
        <w:rPr>
          <w:rFonts w:ascii="Century Gothic" w:hAnsi="Century Gothic"/>
          <w:sz w:val="22"/>
          <w:szCs w:val="22"/>
        </w:rPr>
        <w:t xml:space="preserve"> scribblers or coiled notebook)</w:t>
      </w:r>
    </w:p>
    <w:p w:rsidR="00992F76" w:rsidRPr="00EE5BCB" w:rsidRDefault="00992F76" w:rsidP="00992F76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E5BCB">
        <w:rPr>
          <w:rFonts w:ascii="Century Gothic" w:hAnsi="Century Gothic"/>
          <w:sz w:val="22"/>
          <w:szCs w:val="22"/>
        </w:rPr>
        <w:t>Binder for notes and handouts</w:t>
      </w:r>
      <w:bookmarkStart w:id="0" w:name="_GoBack"/>
      <w:bookmarkEnd w:id="0"/>
    </w:p>
    <w:p w:rsidR="00992F76" w:rsidRPr="00EE5BCB" w:rsidRDefault="00992F76" w:rsidP="00992F76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E5BCB">
        <w:rPr>
          <w:rFonts w:ascii="Century Gothic" w:hAnsi="Century Gothic"/>
          <w:sz w:val="22"/>
          <w:szCs w:val="22"/>
        </w:rPr>
        <w:t>Loose leaf</w:t>
      </w:r>
    </w:p>
    <w:p w:rsidR="00992F76" w:rsidRDefault="00992F76" w:rsidP="00992F76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E5BCB">
        <w:rPr>
          <w:rFonts w:ascii="Century Gothic" w:hAnsi="Century Gothic"/>
          <w:sz w:val="22"/>
          <w:szCs w:val="22"/>
        </w:rPr>
        <w:t>Pens/pencils</w:t>
      </w:r>
    </w:p>
    <w:p w:rsidR="00992F76" w:rsidRPr="00EE5BCB" w:rsidRDefault="00992F76" w:rsidP="00992F76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USB</w:t>
      </w:r>
    </w:p>
    <w:p w:rsidR="00EE13F9" w:rsidRPr="00992F76" w:rsidRDefault="00EE13F9" w:rsidP="00EE13F9">
      <w:pPr>
        <w:pStyle w:val="ListParagraph"/>
        <w:ind w:left="1500"/>
        <w:rPr>
          <w:rFonts w:ascii="Century Gothic" w:hAnsi="Century Gothic"/>
          <w:sz w:val="22"/>
          <w:szCs w:val="22"/>
        </w:rPr>
      </w:pPr>
    </w:p>
    <w:p w:rsidR="00992F76" w:rsidRPr="00CA54B1" w:rsidRDefault="00992F76" w:rsidP="00992F76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CA54B1">
        <w:rPr>
          <w:rFonts w:ascii="Century Gothic" w:hAnsi="Century Gothic"/>
          <w:b/>
          <w:sz w:val="22"/>
          <w:szCs w:val="22"/>
          <w:u w:val="single"/>
        </w:rPr>
        <w:t>Language Arts Outcomes</w:t>
      </w:r>
    </w:p>
    <w:p w:rsidR="00992F76" w:rsidRPr="00CA54B1" w:rsidRDefault="00992F76" w:rsidP="00992F76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992F76" w:rsidRPr="00CA54B1" w:rsidRDefault="00992F76" w:rsidP="00992F76">
      <w:pPr>
        <w:rPr>
          <w:rFonts w:ascii="Century Gothic" w:hAnsi="Century Gothic"/>
          <w:b/>
          <w:sz w:val="22"/>
          <w:szCs w:val="22"/>
        </w:rPr>
      </w:pPr>
      <w:r w:rsidRPr="00CA54B1">
        <w:rPr>
          <w:rFonts w:ascii="Century Gothic" w:hAnsi="Century Gothic"/>
          <w:b/>
          <w:sz w:val="22"/>
          <w:szCs w:val="22"/>
        </w:rPr>
        <w:t>Speaking and Listening</w:t>
      </w:r>
    </w:p>
    <w:p w:rsidR="00992F76" w:rsidRPr="00CA54B1" w:rsidRDefault="00992F76" w:rsidP="00992F76">
      <w:pPr>
        <w:rPr>
          <w:rFonts w:ascii="Century Gothic" w:hAnsi="Century Gothic"/>
          <w:b/>
          <w:sz w:val="22"/>
          <w:szCs w:val="22"/>
          <w:u w:val="single"/>
        </w:rPr>
      </w:pPr>
    </w:p>
    <w:p w:rsidR="00992F76" w:rsidRPr="00CA54B1" w:rsidRDefault="00992F76" w:rsidP="00992F76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CA54B1">
        <w:rPr>
          <w:rFonts w:ascii="Century Gothic" w:hAnsi="Century Gothic"/>
          <w:sz w:val="22"/>
          <w:szCs w:val="22"/>
        </w:rPr>
        <w:t>Students will be expected to speak and listen to explore, extend, clarify and reflect on their thoughts, ideas, feelings and experiences.</w:t>
      </w:r>
    </w:p>
    <w:p w:rsidR="00992F76" w:rsidRPr="00CA54B1" w:rsidRDefault="00992F76" w:rsidP="00992F76">
      <w:pPr>
        <w:ind w:left="720"/>
        <w:rPr>
          <w:rFonts w:ascii="Century Gothic" w:hAnsi="Century Gothic"/>
          <w:sz w:val="22"/>
          <w:szCs w:val="22"/>
        </w:rPr>
      </w:pPr>
    </w:p>
    <w:p w:rsidR="00992F76" w:rsidRPr="00CA54B1" w:rsidRDefault="00992F76" w:rsidP="00992F76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CA54B1">
        <w:rPr>
          <w:rFonts w:ascii="Century Gothic" w:hAnsi="Century Gothic"/>
          <w:sz w:val="22"/>
          <w:szCs w:val="22"/>
        </w:rPr>
        <w:t>Students will be expected to communicate information and ideas effectively and clearly, and to respond personally and clearly.</w:t>
      </w:r>
    </w:p>
    <w:p w:rsidR="00992F76" w:rsidRPr="00CA54B1" w:rsidRDefault="00992F76" w:rsidP="00992F76">
      <w:pPr>
        <w:ind w:left="720"/>
        <w:rPr>
          <w:rFonts w:ascii="Century Gothic" w:hAnsi="Century Gothic"/>
          <w:sz w:val="22"/>
          <w:szCs w:val="22"/>
        </w:rPr>
      </w:pPr>
    </w:p>
    <w:p w:rsidR="00992F76" w:rsidRPr="00CA54B1" w:rsidRDefault="00992F76" w:rsidP="00992F76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CA54B1">
        <w:rPr>
          <w:rFonts w:ascii="Century Gothic" w:hAnsi="Century Gothic"/>
          <w:sz w:val="22"/>
          <w:szCs w:val="22"/>
        </w:rPr>
        <w:t>Students will be expected to interact with sensitivity and respect, considering the situation, audience and purpose.</w:t>
      </w:r>
    </w:p>
    <w:p w:rsidR="00992F76" w:rsidRPr="00CA54B1" w:rsidRDefault="00992F76" w:rsidP="00992F76">
      <w:pPr>
        <w:rPr>
          <w:rFonts w:ascii="Century Gothic" w:hAnsi="Century Gothic"/>
          <w:sz w:val="22"/>
          <w:szCs w:val="22"/>
        </w:rPr>
      </w:pPr>
    </w:p>
    <w:p w:rsidR="00992F76" w:rsidRPr="00CA54B1" w:rsidRDefault="00992F76" w:rsidP="00992F76">
      <w:pPr>
        <w:rPr>
          <w:rFonts w:ascii="Century Gothic" w:hAnsi="Century Gothic"/>
          <w:b/>
          <w:sz w:val="22"/>
          <w:szCs w:val="22"/>
        </w:rPr>
      </w:pPr>
    </w:p>
    <w:p w:rsidR="00992F76" w:rsidRPr="00CA54B1" w:rsidRDefault="00992F76" w:rsidP="00992F76">
      <w:pPr>
        <w:rPr>
          <w:rFonts w:ascii="Century Gothic" w:hAnsi="Century Gothic"/>
          <w:b/>
          <w:sz w:val="22"/>
          <w:szCs w:val="22"/>
        </w:rPr>
      </w:pPr>
      <w:r w:rsidRPr="00CA54B1">
        <w:rPr>
          <w:rFonts w:ascii="Century Gothic" w:hAnsi="Century Gothic"/>
          <w:b/>
          <w:sz w:val="22"/>
          <w:szCs w:val="22"/>
        </w:rPr>
        <w:t>Reading and Viewing</w:t>
      </w:r>
    </w:p>
    <w:p w:rsidR="00992F76" w:rsidRPr="00CA54B1" w:rsidRDefault="00992F76" w:rsidP="00992F76">
      <w:pPr>
        <w:ind w:left="720"/>
        <w:rPr>
          <w:rFonts w:ascii="Century Gothic" w:hAnsi="Century Gothic"/>
          <w:sz w:val="22"/>
          <w:szCs w:val="22"/>
        </w:rPr>
      </w:pPr>
    </w:p>
    <w:p w:rsidR="00992F76" w:rsidRPr="00CA54B1" w:rsidRDefault="00992F76" w:rsidP="00992F76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CA54B1">
        <w:rPr>
          <w:rFonts w:ascii="Century Gothic" w:hAnsi="Century Gothic"/>
          <w:sz w:val="22"/>
          <w:szCs w:val="22"/>
        </w:rPr>
        <w:t>Students will be expected to select, read and view with understanding a range of literature, information, media and visual texts.</w:t>
      </w:r>
    </w:p>
    <w:p w:rsidR="00992F76" w:rsidRPr="00CA54B1" w:rsidRDefault="00992F76" w:rsidP="00992F76">
      <w:pPr>
        <w:pStyle w:val="ListParagraph"/>
        <w:rPr>
          <w:rFonts w:ascii="Century Gothic" w:hAnsi="Century Gothic"/>
          <w:sz w:val="22"/>
          <w:szCs w:val="22"/>
        </w:rPr>
      </w:pPr>
    </w:p>
    <w:p w:rsidR="00992F76" w:rsidRPr="00CA54B1" w:rsidRDefault="00992F76" w:rsidP="00992F76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CA54B1">
        <w:rPr>
          <w:rFonts w:ascii="Century Gothic" w:hAnsi="Century Gothic"/>
          <w:sz w:val="22"/>
          <w:szCs w:val="22"/>
        </w:rPr>
        <w:t>Students will be expected to interpret, select and combine information, using a variety of strategies, resources, and technologies.</w:t>
      </w:r>
    </w:p>
    <w:p w:rsidR="00992F76" w:rsidRPr="00CA54B1" w:rsidRDefault="00992F76" w:rsidP="00992F76">
      <w:pPr>
        <w:pStyle w:val="ListParagraph"/>
        <w:rPr>
          <w:rFonts w:ascii="Century Gothic" w:hAnsi="Century Gothic"/>
          <w:sz w:val="22"/>
          <w:szCs w:val="22"/>
        </w:rPr>
      </w:pPr>
    </w:p>
    <w:p w:rsidR="00992F76" w:rsidRPr="00CA54B1" w:rsidRDefault="00992F76" w:rsidP="00992F76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CA54B1">
        <w:rPr>
          <w:rFonts w:ascii="Century Gothic" w:hAnsi="Century Gothic"/>
          <w:sz w:val="22"/>
          <w:szCs w:val="22"/>
        </w:rPr>
        <w:t>Students will be expected to respond personally to a range of texts.</w:t>
      </w:r>
    </w:p>
    <w:p w:rsidR="00992F76" w:rsidRPr="00CA54B1" w:rsidRDefault="00992F76" w:rsidP="00992F76">
      <w:pPr>
        <w:pStyle w:val="ListParagraph"/>
        <w:rPr>
          <w:rFonts w:ascii="Century Gothic" w:hAnsi="Century Gothic"/>
          <w:sz w:val="22"/>
          <w:szCs w:val="22"/>
        </w:rPr>
      </w:pPr>
    </w:p>
    <w:p w:rsidR="00992F76" w:rsidRPr="00CA54B1" w:rsidRDefault="00992F76" w:rsidP="00992F76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CA54B1">
        <w:rPr>
          <w:rFonts w:ascii="Century Gothic" w:hAnsi="Century Gothic"/>
          <w:sz w:val="22"/>
          <w:szCs w:val="22"/>
        </w:rPr>
        <w:t>Students will be expected to respond critically to a range of texts, applying their understanding of language, form and genre.</w:t>
      </w:r>
    </w:p>
    <w:p w:rsidR="00992F76" w:rsidRPr="00CA54B1" w:rsidRDefault="00992F76" w:rsidP="00992F76">
      <w:pPr>
        <w:rPr>
          <w:rFonts w:ascii="Century Gothic" w:hAnsi="Century Gothic"/>
          <w:b/>
          <w:sz w:val="22"/>
          <w:szCs w:val="22"/>
        </w:rPr>
      </w:pPr>
    </w:p>
    <w:p w:rsidR="00992F76" w:rsidRPr="00CA54B1" w:rsidRDefault="00992F76" w:rsidP="00992F76">
      <w:pPr>
        <w:rPr>
          <w:rFonts w:ascii="Century Gothic" w:hAnsi="Century Gothic"/>
          <w:b/>
          <w:sz w:val="22"/>
          <w:szCs w:val="22"/>
        </w:rPr>
      </w:pPr>
    </w:p>
    <w:p w:rsidR="00992F76" w:rsidRPr="00CA54B1" w:rsidRDefault="00992F76" w:rsidP="00992F76">
      <w:pPr>
        <w:rPr>
          <w:rFonts w:ascii="Century Gothic" w:hAnsi="Century Gothic"/>
          <w:b/>
          <w:sz w:val="22"/>
          <w:szCs w:val="22"/>
        </w:rPr>
      </w:pPr>
      <w:r w:rsidRPr="00CA54B1">
        <w:rPr>
          <w:rFonts w:ascii="Century Gothic" w:hAnsi="Century Gothic"/>
          <w:b/>
          <w:sz w:val="22"/>
          <w:szCs w:val="22"/>
        </w:rPr>
        <w:t>Writing and Representing</w:t>
      </w:r>
    </w:p>
    <w:p w:rsidR="00992F76" w:rsidRPr="00CA54B1" w:rsidRDefault="00992F76" w:rsidP="00992F76">
      <w:pPr>
        <w:pStyle w:val="ListParagraph"/>
        <w:rPr>
          <w:rFonts w:ascii="Century Gothic" w:hAnsi="Century Gothic"/>
          <w:sz w:val="22"/>
          <w:szCs w:val="22"/>
        </w:rPr>
      </w:pPr>
    </w:p>
    <w:p w:rsidR="00992F76" w:rsidRPr="00CA54B1" w:rsidRDefault="00992F76" w:rsidP="00992F76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CA54B1">
        <w:rPr>
          <w:rFonts w:ascii="Century Gothic" w:hAnsi="Century Gothic"/>
          <w:sz w:val="22"/>
          <w:szCs w:val="22"/>
        </w:rPr>
        <w:t>Students will be expected to use writing and other forms of representation to explore, clarify and reflect on their thoughts, feelings, experiences, and to use their imaginations.</w:t>
      </w:r>
    </w:p>
    <w:p w:rsidR="00992F76" w:rsidRPr="00CA54B1" w:rsidRDefault="00992F76" w:rsidP="00992F76">
      <w:pPr>
        <w:pStyle w:val="ListParagraph"/>
        <w:rPr>
          <w:rFonts w:ascii="Century Gothic" w:hAnsi="Century Gothic"/>
          <w:sz w:val="22"/>
          <w:szCs w:val="22"/>
        </w:rPr>
      </w:pPr>
    </w:p>
    <w:p w:rsidR="00992F76" w:rsidRPr="00CA54B1" w:rsidRDefault="00992F76" w:rsidP="00992F76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CA54B1">
        <w:rPr>
          <w:rFonts w:ascii="Century Gothic" w:hAnsi="Century Gothic"/>
          <w:sz w:val="22"/>
          <w:szCs w:val="22"/>
        </w:rPr>
        <w:t>Students will be expected to create texts collaboratively and independently, using a variety of forms for a range of audiences and purposes.</w:t>
      </w:r>
    </w:p>
    <w:p w:rsidR="00992F76" w:rsidRPr="00CA54B1" w:rsidRDefault="00992F76" w:rsidP="00992F76">
      <w:pPr>
        <w:pStyle w:val="ListParagraph"/>
        <w:rPr>
          <w:rFonts w:ascii="Century Gothic" w:hAnsi="Century Gothic"/>
          <w:sz w:val="22"/>
          <w:szCs w:val="22"/>
        </w:rPr>
      </w:pPr>
    </w:p>
    <w:p w:rsidR="00992F76" w:rsidRPr="00CA54B1" w:rsidRDefault="00992F76" w:rsidP="00992F76">
      <w:pPr>
        <w:numPr>
          <w:ilvl w:val="0"/>
          <w:numId w:val="4"/>
        </w:numPr>
        <w:rPr>
          <w:rFonts w:ascii="Century Gothic" w:hAnsi="Century Gothic"/>
          <w:b/>
          <w:sz w:val="22"/>
          <w:szCs w:val="22"/>
        </w:rPr>
      </w:pPr>
      <w:r w:rsidRPr="00CA54B1">
        <w:rPr>
          <w:rFonts w:ascii="Century Gothic" w:hAnsi="Century Gothic"/>
          <w:sz w:val="22"/>
          <w:szCs w:val="22"/>
        </w:rPr>
        <w:t>Students will be expected to use a range of strategies to develop effective writing and other ways of representing, and to enhance clarity, precision, and effectiveness.</w:t>
      </w:r>
    </w:p>
    <w:p w:rsidR="00992F76" w:rsidRPr="00992F76" w:rsidRDefault="00992F76" w:rsidP="00EE13F9">
      <w:pPr>
        <w:jc w:val="center"/>
        <w:rPr>
          <w:rFonts w:ascii="Century Gothic" w:hAnsi="Century Gothic"/>
          <w:sz w:val="22"/>
          <w:szCs w:val="22"/>
        </w:rPr>
      </w:pPr>
    </w:p>
    <w:sectPr w:rsidR="00992F76" w:rsidRPr="00992F76" w:rsidSect="00AD2BB2">
      <w:headerReference w:type="first" r:id="rId8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AA5" w:rsidRDefault="009E3AA5" w:rsidP="009E3AA5">
      <w:r>
        <w:separator/>
      </w:r>
    </w:p>
  </w:endnote>
  <w:endnote w:type="continuationSeparator" w:id="0">
    <w:p w:rsidR="009E3AA5" w:rsidRDefault="009E3AA5" w:rsidP="009E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AA5" w:rsidRDefault="009E3AA5" w:rsidP="009E3AA5">
      <w:r>
        <w:separator/>
      </w:r>
    </w:p>
  </w:footnote>
  <w:footnote w:type="continuationSeparator" w:id="0">
    <w:p w:rsidR="009E3AA5" w:rsidRDefault="009E3AA5" w:rsidP="009E3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28B" w:rsidRPr="00992F76" w:rsidRDefault="00992F76" w:rsidP="0098028B">
    <w:pPr>
      <w:pStyle w:val="Header"/>
      <w:rPr>
        <w:rFonts w:ascii="Century Gothic" w:hAnsi="Century Gothic"/>
        <w:sz w:val="20"/>
        <w:lang w:val="en-CA"/>
      </w:rPr>
    </w:pPr>
    <w:r w:rsidRPr="00992F76">
      <w:rPr>
        <w:rFonts w:ascii="Century Gothic" w:hAnsi="Century Gothic"/>
        <w:sz w:val="20"/>
        <w:lang w:val="en-CA"/>
      </w:rPr>
      <w:t>Mrs. Dawn Blanchard</w:t>
    </w:r>
  </w:p>
  <w:p w:rsidR="0098028B" w:rsidRPr="00992F76" w:rsidRDefault="0098028B" w:rsidP="0098028B">
    <w:pPr>
      <w:pStyle w:val="Header"/>
      <w:rPr>
        <w:rFonts w:ascii="Century Gothic" w:hAnsi="Century Gothic"/>
        <w:sz w:val="20"/>
        <w:lang w:val="en-CA"/>
      </w:rPr>
    </w:pPr>
    <w:r w:rsidRPr="00992F76">
      <w:rPr>
        <w:rFonts w:ascii="Century Gothic" w:hAnsi="Century Gothic"/>
        <w:sz w:val="20"/>
        <w:lang w:val="en-CA"/>
      </w:rPr>
      <w:t xml:space="preserve">Email: </w:t>
    </w:r>
    <w:r w:rsidR="00992F76" w:rsidRPr="00992F76">
      <w:rPr>
        <w:rFonts w:ascii="Century Gothic" w:hAnsi="Century Gothic"/>
        <w:sz w:val="20"/>
        <w:lang w:val="en-CA"/>
      </w:rPr>
      <w:t>dawn.blanchard</w:t>
    </w:r>
    <w:r w:rsidRPr="00992F76">
      <w:rPr>
        <w:rFonts w:ascii="Century Gothic" w:hAnsi="Century Gothic"/>
        <w:sz w:val="20"/>
        <w:lang w:val="en-CA"/>
      </w:rPr>
      <w:t>@nbed.nb.ca</w:t>
    </w:r>
  </w:p>
  <w:p w:rsidR="0098028B" w:rsidRPr="00992F76" w:rsidRDefault="0098028B" w:rsidP="0098028B">
    <w:pPr>
      <w:pStyle w:val="Header"/>
      <w:rPr>
        <w:rFonts w:ascii="Century Gothic" w:hAnsi="Century Gothic"/>
        <w:sz w:val="20"/>
        <w:lang w:val="en-CA"/>
      </w:rPr>
    </w:pPr>
    <w:r w:rsidRPr="00992F76">
      <w:rPr>
        <w:rFonts w:ascii="Century Gothic" w:hAnsi="Century Gothic"/>
        <w:sz w:val="20"/>
        <w:lang w:val="en-CA"/>
      </w:rPr>
      <w:t>Phone: 547-2766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7CBA"/>
    <w:multiLevelType w:val="hybridMultilevel"/>
    <w:tmpl w:val="92D8D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42A5"/>
    <w:multiLevelType w:val="hybridMultilevel"/>
    <w:tmpl w:val="CBC02AEC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D570D"/>
    <w:multiLevelType w:val="hybridMultilevel"/>
    <w:tmpl w:val="3FA05170"/>
    <w:lvl w:ilvl="0" w:tplc="BA169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552CA"/>
    <w:multiLevelType w:val="hybridMultilevel"/>
    <w:tmpl w:val="C05887C6"/>
    <w:lvl w:ilvl="0" w:tplc="F052289E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603B71D4"/>
    <w:multiLevelType w:val="hybridMultilevel"/>
    <w:tmpl w:val="3F9E220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D097F"/>
    <w:multiLevelType w:val="hybridMultilevel"/>
    <w:tmpl w:val="EE420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41"/>
    <w:rsid w:val="00096D48"/>
    <w:rsid w:val="000C5949"/>
    <w:rsid w:val="00141341"/>
    <w:rsid w:val="0015768F"/>
    <w:rsid w:val="001777E2"/>
    <w:rsid w:val="001821FD"/>
    <w:rsid w:val="001C5AFC"/>
    <w:rsid w:val="00244BB3"/>
    <w:rsid w:val="002F6456"/>
    <w:rsid w:val="00392200"/>
    <w:rsid w:val="00422316"/>
    <w:rsid w:val="0054734D"/>
    <w:rsid w:val="005A2703"/>
    <w:rsid w:val="006224EB"/>
    <w:rsid w:val="007172C2"/>
    <w:rsid w:val="00751584"/>
    <w:rsid w:val="007A1C2F"/>
    <w:rsid w:val="007B26DA"/>
    <w:rsid w:val="00807FC3"/>
    <w:rsid w:val="00944F87"/>
    <w:rsid w:val="0098028B"/>
    <w:rsid w:val="00990134"/>
    <w:rsid w:val="00992F76"/>
    <w:rsid w:val="009E3AA5"/>
    <w:rsid w:val="00A71683"/>
    <w:rsid w:val="00A94005"/>
    <w:rsid w:val="00AB1F2B"/>
    <w:rsid w:val="00AD2BB2"/>
    <w:rsid w:val="00B44E34"/>
    <w:rsid w:val="00B73468"/>
    <w:rsid w:val="00C25104"/>
    <w:rsid w:val="00D05A56"/>
    <w:rsid w:val="00D143F5"/>
    <w:rsid w:val="00E00870"/>
    <w:rsid w:val="00EC1734"/>
    <w:rsid w:val="00EE13F9"/>
    <w:rsid w:val="00EE5C41"/>
    <w:rsid w:val="00F9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E40A2EE3-83D8-4534-AAD1-5FB164C5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5C41"/>
    <w:pPr>
      <w:ind w:left="720"/>
      <w:contextualSpacing/>
    </w:pPr>
  </w:style>
  <w:style w:type="character" w:styleId="Hyperlink">
    <w:name w:val="Hyperlink"/>
    <w:uiPriority w:val="99"/>
    <w:rsid w:val="007515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3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A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AA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E1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9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06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4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785B49DD-DFBD-4E33-A606-0797007D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Riordon, Anne (ASD-N)</dc:creator>
  <cp:lastModifiedBy>Blanchard, Dawn (ASD-N)</cp:lastModifiedBy>
  <cp:revision>2</cp:revision>
  <cp:lastPrinted>2015-08-14T21:22:00Z</cp:lastPrinted>
  <dcterms:created xsi:type="dcterms:W3CDTF">2017-09-01T11:55:00Z</dcterms:created>
  <dcterms:modified xsi:type="dcterms:W3CDTF">2017-09-01T11:55:00Z</dcterms:modified>
</cp:coreProperties>
</file>